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E" w:rsidRDefault="00EC4FAA" w:rsidP="00EC4FA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4FA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прочитать, проа</w:t>
      </w:r>
      <w:r w:rsidR="002879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нализировать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применить к себе</w:t>
      </w:r>
      <w:r w:rsidRPr="00EC4FA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EC4FAA" w:rsidRDefault="00EC4FAA" w:rsidP="00EC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ИНДИВИДУАЛЬНЫЕ ДЕЙСТВИЯ</w:t>
      </w:r>
    </w:p>
    <w:p w:rsidR="00EC4FAA" w:rsidRPr="00EC4FAA" w:rsidRDefault="00EC4FAA" w:rsidP="00EC4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(Источник: </w:t>
      </w:r>
      <w:hyperlink r:id="rId5" w:history="1">
        <w:r>
          <w:rPr>
            <w:rStyle w:val="a5"/>
          </w:rPr>
          <w:t>http://ballplay.narod.ru/ihdividyalihie_deictvii_v_hapadehii.htm</w:t>
        </w:r>
      </w:hyperlink>
      <w:r>
        <w:t>)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Индивидуальные действия – основа успеха всех тактических построений.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Эффективность их определяется тем, насколько своевременно и целесообразно игрок применил прием или игровое действие в данной ситуации. Основным средством тактики является техника.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Высокое качество индивидуальных действий зависит не только от уровня физических качеств и тактической подготовленности, но и от вооруженности игрока тактическими знаниями, активности его действий, быстроты, умению маскировать свои намерения, хорошо ориентироваться на поле, умению вести разведку противника и правильно определять дистанцию для выполнения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действий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.И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ндивидуальные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действия могут быть без мяча и с мячом.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Индивидуальные действия без мяча. В задачу этих действий входит: выбор наиболее благоприятной позиции для получения мяча; своевременный выход на избранную позицию; создание условий, облегчающих осуществление задачи партнерам по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команде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.И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грок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без мяча должен действовать таким образом, чтобы опекающий игрок находился в постоянном напряжении и практически не имел возможности оказывать помощь своему партнеру. Располагаться на поле надо так, чтобы видеть все поле и мяч, облегчая партнеру возможность взаимодействовать.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Надо стремиться к тому, чтобы защитник (опекающий) не мог одновременно видеть опекаемого и мяч, предполагая возможные направления выхода.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Никогда нельзя находиться на линии возможной передачи, а также на пути атакующего игрока. Выбор места может осуществляться с помощью одного из следующих способов выхода на позицию: «выход по дуге», «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en-US" w:eastAsia="ru-RU"/>
        </w:rPr>
        <w:t>S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-образный», «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en-US" w:eastAsia="ru-RU"/>
        </w:rPr>
        <w:t>V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-образный» (рис.  а,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в).  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38550" cy="1552575"/>
            <wp:effectExtent l="0" t="0" r="0" b="9525"/>
            <wp:docPr id="6" name="Рисунок 6" descr="http://ballplay.narod.ru/images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lplay.narod.ru/images/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Успешность действий при использовании любого из них достигается применением рывка, переменой темпа и направления. Как правило, указанные способы выхода на позицию с освобождением от опеки противника применяются в сочетаниях между собой. Особый успех достигается, если основной маневр предварительно маскируется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финтами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.И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спользуя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возможность выхода любым способом, предварительно надо сблизиться с противником с тем, чтобы к моменту основных действий он не успел отступить назад и тем самым препятствовать возможности осуществления выбранного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действия.В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зависимости от обстановки получить мяч можно при встречном движении к партнеру, владеющему мячом, при выходе в сторону, поступательно по движению, уходя в направлении атаки или сопровождая игрока с мячом, который может сделать передачу назад.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Действия игрока с мячом. Эти действия должны быть целесообразными и эффективными. Поэтому прием, который будет применяться, должен выполняться быстро, раньше, чем противник сумеет на него среагировать. В любом случае надо стараться вызвать противника на ошибку в его действиях, а для этого маскировать свои действия финтами или выполнять их скрытно.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Для этого необходимо знать некоторые тактические особенности применения отдельных приемов.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При ловле мяча необходимо всегда выходить навстречу летящему мячу, не ждать его на месте, с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тем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чтобы овладеть им как можно быстрее и надежнее.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Применяя передачу, надо правильно избрать способ, позволяющий наилучшим образом решить задачу. В связи с этим различают решение следующих тактических задач: преодоление расстояния (длинные и быстрые передачи); подготовка тактической комбинации (конструирующие передачи, которые путем передач с фланга на фланг или при встречном движении позволяют подготовить комбинацию); введение мяча в игру (вспомогательные передачи); создание «острых» условий для мгновенной атаки (атакующие передачи). Передачи бывают сильными, быстрыми, скрытными.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 помощью ведения могут решаться такие задачи: выведение мяча из опасной зоны (выводящий дриблинг); перемещение игрока с мячом в какую либо часть площадки (преодолевающий дриблинг, проводится на большой скорости); обыгрывание игрока, которое характеризуется разнообразием и маневренностью; проход к щиту (атакующий дриблинг).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Техника ведения мяча в зависимости от той или другой тактической задачи несколько видоизменяется, характеризуется сменой ритма, темпа, скорости перемещения, направления, умения укрыть мяч.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Применяя бросок, надо помнить, что тактически он обоснован только в тех случаях, когда может дать результат или преимущество в повторном овладении мячом или вызовом противника на ошибку.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Эффективное применение любого приема возможно только в том случае, если прием выполняется в оптимальных условиях. Для этого надо обыграть противника с помощью финтов.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Финтами называются действия, направленные на отвлечение внимания и маскировку истинных действий. В каждом финте различают две части: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действия, которыми внимание отвлекается, и истинные действия. Для финтов используются сочетания приемов техники. Они классифицируются по первой части их движений, того приема, которым отвлекается внимание: «на рывок», «на бро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сок», «на передачу», «на ведение» и др.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 каждого баскетболиста в зависимости от его игрового амплуа есть свой арсенал тактических приемов атаки. Одни тактические приемы нападения свойственны в большей мере центровым игрокам, другие — крайним игрокам передней линии, или нападающим, третьи — игрокам задней линии, или защитникам команды.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Многие приемы атаки одинаково необходимы как игрокам передней линии, так и баскетболистам заднего звена команды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..</w:t>
      </w:r>
      <w:proofErr w:type="gramEnd"/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Назовем индивидуальные тактические действия в нападении: маневр, перемещения, остановки, выбор места, освобождение от опеки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соперника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бманные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движения, ведение мяча, передачи мяча, броски мяча по корзине, добивание мяча в корзину, подбор мяча, отскочившего от щита или кольца, взаимодействия с партнером.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В своих индивидуальных тактических действиях игрок должен использовать особенности игры соперника, его слабости в физической или технической подготовленности. Если, например, соперник слаб в технике защиты, то нападающий стремится при первой же возможности начать проход с мячом к щиту противника. А когда опекун уступает нападающему в подвижности или скоростной выносливости, то нужно заставить защитника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побольше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бегать.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Уставший соперник — это слабое звено в оборо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нительных порядках обороняющихся, его можно будет с успехом использовать для организации прорывов к щиту.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Игроку нужно учитывать и психологические особенности защитников, строить игру в нападении на использовании тех или иных черт характера соперника.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Разберем теперь, какие индивидуальные тактические действия в нападении характерны для баскетболистов разных игровых амплуа.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ТАКТИЧЕСКИЕ ПРИЕМЫ ИГРЫ </w:t>
      </w:r>
      <w:proofErr w:type="gramStart"/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ЦЕНТРОВОГО</w:t>
      </w:r>
      <w:proofErr w:type="gramEnd"/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Роль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 современном баскетболе трудно переоценить. Сила команды во многом зависит от игры ее «центра». Если у команды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хороший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центровой, то она непременно выступает стабильно, успешно. И, с другой стороны, я не знаю ни одной команды, которая добилась бы больших успехов с плохим центровым игроком.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Прежде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всего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центровой — это игрок с выдающимися физическими данными.. Ему нужны отличная прыгучесть, незауряд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ная сила и быстрота.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Центровой — главная атакующая сила команды, обычно самый результативный игрок. Его усиленно опе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кают соперники, нередко вдвоем, а то и втроем. Ему приходится играть в очень сложных условиях, поэтому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онобязан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владеть богатым техническим и тактическим арсеналом приемов нападения,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Поскольку центровой постоянно борется под щитом за мяч, не попавший при броске в корзину соперников, ему нужно научиться ловить мяч высоко в воздухе. Обстановка не всегда позволяет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центровому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опуститься с мячом на площадку, чтобы начать новую атаку корзины: вокруг соперники, стремящиеся выбить мяч из рук центрового. Поэтому на вооружении центрового должен быть прием добивания мяча в кольцо.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Из других приемов нападения центровой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обязан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овладеть обманными движениями — финтами, с помощью которых можно избавляться от плотной опеки соперника, а также бросками мяча по корзине «крюком» и в прыжке.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Центровому нужно также уметь передавать мяч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партнерам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как на близкое, так и на далекое расстояние.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Хороший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центровой немыслим без способности мгновенно оценивать игровую ситуацию, умело взаимодействовать с партнерами в позиционном нападении, выводить товарищей на позицию для броска по корзине соперников.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Чем больше приемов атаки в арсенале центрового, тем результативнее его игра, тем больше польза, которую он принесет своей команде. Ведь сильного центрового будут сторожить несколько защитников, и кто-то из партнеров получит относительную свободу действий, сможет свободно атаковать цель.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Диапазон атакующей игры центрового во многом зависит от его умения забрасывать мяч в корзину броском в прыжке со средней дистанции, метров с 5—6.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Опекун такого центрового вынужден сторожить нападающего не только вблизи щита, но и в радиусе 5—6 м от корзины. Это позволяет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центровому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уводить из-под щита своего опекуна. Под корзиной остается незащищенное место.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Туда центровой может устремиться с ведением мяча после финта на бросок по кольцу.</w:t>
      </w:r>
      <w:proofErr w:type="gramEnd"/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Маневренная игра центрового позволяет команде разнообразить тактику нападения, чаще использовать проходы игроков с мячом под щит соперников. Кроме того, появляется возможность временно создать преимущество в росте над защитником вблизи корзины. Например, центровой начинает играть в области штрафного броска, увлекая за собой центрового обороняющейся команды.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 место центрового на «усиках» трехсекундной зоны занимает высокий нападающий, которого опекает менее рослый соперник.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Беда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центровых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 малой подвижности. Их излюбленная позиция при игре в нападении — в области вторых «усиков» трехсекундной зоны. Они очень редко входят в запретную зону штрафного броска для получения там мяча.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Постоянная активная борьба за выход под щит намного повышает атакующую мощь игры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Ведь при входе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 трехсекундную зону защита соперников как бы взрывается изнутри. Непрестанный поиск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лучшейпозиции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частые рейды под щит соперников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—э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то как раз те тактические действия, которых недостает в игре нашим центровым.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Если центровой овладеет умением правдоподобно выполнять обманные движения, то он в матче сможет вво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дить в заблуждение своего опекуна и добиваться результата в индивидуальных атаках. Обманные движения помогут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центровому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также занимать удачную позицию под щитом противника в нужные моменты игры.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Выбор места — один из важных способов ведения атаки.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От умения центрового правильно выбрать место на площадке зависит не только создание себе возможности для получения мяча от партнера, но и удача в борьбе под щитом за мяч, отскочивший от кольца. Центровой в нападении должен постоянно вести борьбу с соперниками за лучшее место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—т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акое, с которого можно было бы пробиться к щиту противника, опередив защитника, при броске по корзине. Даже высокий и мощный центровой с хорошим прыжком не добьется успеха, если в борьбе за отскочивший от кольца мяч окажется за спиной опекуна, пусть и с худшими физическими данными.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Эту борьбу за удобное место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центровому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приходится вести в тяжелых условиях, при активном противодействии соперников. Чтобы преодолеть жесткую опеку,</w:t>
      </w: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 xml:space="preserve">центровому нужны и сила, и быстрота, и настойчивость, и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упорство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,и</w:t>
      </w:r>
      <w:proofErr w:type="spellEnd"/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спортивная злость.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Как действовать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центровому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если он получит мяч от партнера?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Центровой играет ближе всех своих товарищей к щиту противника, его позиция наиболее удобна для атаки корзины. Не зря центрового особенно зорко стерегут защитники, не дают ему принять передачу мяча. Зачастую партнерам по нападению очень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сложно послать мяч цент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ровому, иногда даже тру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днее, чем сделать бросок по кор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зине. А потому,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уж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коль скоро центровой принял пас в непосредственной близости от кольца, он в большинстве случаев обязан сам атаковать цель. Здесь нужно учиты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вать и то, что при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откидке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мяча центровым из трехсекундной зоны может оказаться нарушенным правило «трех секунд».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Только тогда, когда товарищ по нападению оказался в еще более выгодной позиции, центровой должен пере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дать ему мяч, если даже сам уже подготовился к броску. На практике часто создается такая ситуация: центровой, обыграв своего опекуна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устремляется к щиту и готовит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ся поразить цель; н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 прорвавшегося атакующего пере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ключаются ближайшие защитники, а в этот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момент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с другой стороны нападающий выходит к самому кольцу и получает возможность беспрепятственно забросить мяч в корзину.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Тут, понятно, центровому нужно отказаться от индивидуальной атаки кольца и откинуть мяч партнеру.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Еще одна важная обязанность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— участие в быстрых прорывах. Так как центровой всегда борется за мяч, не попавший при броске в корзину, то он является организатором стремительных контратак. Овладев под своим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щитом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отскочившим от кольца мячом, центро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вой мгновенно адресует партнерам точную первую передачу для начала быстрого прорыва. Но этим его роль не ограничивается. Сам о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 тоже устремляется вперед, что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бы успеть подкрепить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молниеносную контратаку, поддер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жать ее во второй или третьей волне нападения, вступить под чужим щитом в борьбу за мяч в случае неудачного броска по корзине.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Соперники, противодействуя атакам центрового с близкой дистанции, очень часто нарушают правила игры.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Центровой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больше партнеров выполняет штрафные броски. Чтобы наказать противника за эти нарушения, центровой должен метко поражать цель с линии штрафного броска.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От тактического умения центрового во многом зависит успех нападения его товарищей. Например, центровой может помочь крайне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му нападающему или игроку задне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го звена команды освободиться (как с мячом, так и без мяча) от опеки защитника.</w:t>
      </w:r>
    </w:p>
    <w:p w:rsid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матчах почти ни одна комбинация не проводится без участия центрового игрока. И если он тактически правильно будет действовать индивидуально, то обеспечит успех командной атаки.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AA" w:rsidRPr="00EC4FAA" w:rsidRDefault="00EC4FAA" w:rsidP="00EC4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ТАКТИЧЕСКИЕ ДЕЙСТВИЯ КРАЙНЕГО НАПАДАЮЩЕГО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Крайний игрок передней линии нападения, в отличие от центрового, имеет большую свободу действий.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Он не так «привязан» к щиту соперников, диапазон его перемещений, его маневров шире, нежели у «центра».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 каждого крайнего нападающего, достигшего боль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ших высот в мастерстве</w:t>
      </w: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игры, есть свой «конек»</w:t>
      </w: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— свой излюбленный прием атаки. Но одного атакующего приема, пусть даже доведенного до совершенства, далеко не достаточно для успешной игры в нападении. Целым рядом атакующих сре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дств кр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айний нападающий должен владеть обязательно. Какие же это средства? Крайний нападающий участвует в быстром прорыве, часто завершает стремительные контратаки. Поэтому он должен уметь ловить и передавать мяч на высокой скорости бега. Ему нужна хорошая скоростная выносли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вость, чтобы устремляться вперед при каждом перехвате мяча партнерами или овладении мячом под своим щитом. Крайнему игроку надо также высоко прыгать, хорошо координировать свои движения в воздухе и уметь поражать корзину с ходу. Вместе с центровым игроком крайние нападающие ведут борьбу под щитом за мяч, отскочивший от кольца противника. Для успеха в этой борьбе им нужно при позиционном нападении выбирать удобное место, стартуя с которого можно обойти опекуна, оказаться ближе него к щиту. Крайние игроки переднего звена идут под щит для борьбы за отскочивший мяч с более отдаленной позиции, чем центровой. А с разбега легче обойти защитника и прорваться под кольцо. Кроме того, с ходу можно выше прыгнуть и поймать мяч в более высокой точке. Так что нападающие ни в коем случае не должны перекладывать тяжесть борьбы под щитом на одного центрового, они зачастую имеют даже больше, чем рослый «центр», шан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сов овладеть мячом. Как и средний игрок переднего звена команды, крайний нападающий обязан овладеть добиванием мяча в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корзину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.Д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ля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центрового, бросок в прыжке со средней дистан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ции — вспомогательное оружие атаки. А для крайнего игрока это основное средство нападения. Меткий бросок со среднего расстояния — это, можно сказать, праща крайнего игрока, дальнобойное оружие. Но есть у него и кинжал — проход с мячом под щит для атаки корзины с близкой позиции. Именно сочетание этих родов наступательного оружия делает нападающего опасным для соперников игроком.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Дриблинг — еще одно средство нападения, которым обязан владеть крайний игрок. Умелое ведение мяча необходимо и в некоторых ситуациях быстрого прорыва, и при проходах с мячом под щит противника, и при выходе на позицию для обстрела корзины со среднего расстояния.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Защищающиеся обычно очень старательно стерегут игрока, который может метко бросить мяч в кольцо с 6—8 м, и, чтобы освободиться из-под плотной опеки, нападающий должен применить дриблинг. Тут ему нужна еще хорошая стартовая скорость для ухода с мячом от соперника. Неожиданный рывок, спурт, помогает крайнему игроку освободиться от опекуна и тогда, когда он действует без мяча.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Крайние игроки, как и центровой, борются за отскочивший от кольца мяч не только в нападении, но и в защите.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Овладев мячом под своим щитом, крайний игрок должен организовать контратаку. Для этого ему надо уметь точно и быстро передавать мяч и на короткое и на длинное расстояние. При позиционном нападении край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ний игрок переднего звена участвует в командном розыгрыше мяча, и здесь ему тоже пригодится умение сделать точный пас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партнеру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.Н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ападающему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приходится вести с соперником борьбу за удобное место на площадке, откуда он привык атако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вать корзину броском в прыжке. Хорошо если у крайнего игрока несколько таких пристрелянных позиций. Тогда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 xml:space="preserve">защитнику не устеречь его. Чтобы оказаться в нужный момент на привычной позиции, сначала нужно увести оттуда своего опекуна, начав ложное перемещение к щиту или на любое свободное место на площадке, где можно получить от партнера передачу мяча. Опекун, естественно, будет препятствовать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атакующему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якобы намеривающему создать угрозу броска по цели со свободного участка поля. Затем нападающий, внезапно изменив</w:t>
      </w: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направление перемещения, делает рывок на свою излюбленную позицию, где и получает мяч от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партнера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.М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ожно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оказаться на долю секунды свободным от опеки и с помощью заслона, который ставит партнер. Опе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кун отрезается от пристрелянной позиции, а крайний игрок рывком выбегает на не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 и оттуда поражает цель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  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взаимодействии крайнего нападающего с центровым я рассказывать не буду: примеры элементарных взаимодействий были показаны 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>на рис.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29300" cy="3543300"/>
            <wp:effectExtent l="0" t="0" r="0" b="0"/>
            <wp:docPr id="5" name="Рисунок 5" descr="http://ballplay.narod.ru/images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lplay.narod.ru/images/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Крайний игрок должен играть согласованно и со своими защитниками,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например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выводить игрока задней линии на бросок, ставя заслон перед его опекуном. Да и самому крайнему нападающему нужно моментально пользоваться заслоном, поставленным   для него   партнером,   и выходить на удобную позицию, с которой  можно  поразить цель броском в прыжке.</w:t>
      </w:r>
    </w:p>
    <w:p w:rsidR="00EC4FAA" w:rsidRPr="00EC4FAA" w:rsidRDefault="00EC4FAA" w:rsidP="00EC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Приведу несколько образцов простейших взаимодействий крайнего игрока со своим защитником.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762125" cy="1609725"/>
            <wp:effectExtent l="0" t="0" r="9525" b="9525"/>
            <wp:docPr id="4" name="Рисунок 4" descr="http://ballplay.narod.ru/images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lplay.narod.ru/images/1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A" w:rsidRPr="00EC4FAA" w:rsidRDefault="00EC4FAA" w:rsidP="0028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  Правый защитник 4 отдает мяч налево партнеру по заднему звену команды 5, а сам устремляется направо и ставит заслон перед опекуном крайнего нападающего. Крайний игрок 6 быстро перемещается в область штрафного броска, получает мяч от левого защитника и атакует корзину броском в прыжке.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19325" cy="2105025"/>
            <wp:effectExtent l="0" t="0" r="9525" b="9525"/>
            <wp:docPr id="3" name="Рисунок 3" descr="http://ballplay.narod.ru/images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llplay.narod.ru/images/1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A" w:rsidRPr="00EC4FAA" w:rsidRDefault="00EC4FAA" w:rsidP="0028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 Крайний нападающий 6 отдает мяч центровому 7,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оттянувшемуся</w:t>
      </w:r>
      <w:proofErr w:type="spell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от трехсекундной зоны ближе к углу поля, и приближается к своему защитнику 4, чтобы поставить заслон перед его опекуном. Защитник 4 с по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мощью товарища 6 освобождается от соперника и врывается в трехсекундную </w:t>
      </w:r>
      <w:proofErr w:type="spell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зону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тот же момент центровой 7 посылает мяч защитнику, который с ходу атакует корзину.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38425" cy="2085975"/>
            <wp:effectExtent l="0" t="0" r="9525" b="9525"/>
            <wp:docPr id="2" name="Рисунок 2" descr="http://ballplay.narod.ru/images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lplay.narod.ru/images/1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A" w:rsidRPr="00EC4FAA" w:rsidRDefault="00EC4FAA" w:rsidP="0028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 Правый крайний нападающий 6 перемещается на левый фланг, ставит заслон для партнера 8, тот врывается в область штрафного броска и получает мяч от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защитника 4. С этой позиции очень удобно атаковать корзину броском в прыжке.</w:t>
      </w:r>
    </w:p>
    <w:p w:rsidR="00EC4FAA" w:rsidRPr="00EC4FAA" w:rsidRDefault="00EC4FAA" w:rsidP="00287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ТАКТИЧЕСКИЕ ДЕЙСТВИЯ ЗАЩИТНИКА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Сейчас принято считать классным защитником только того игрока задней линии нападения, который приносит команде очки. Это не случайно. Каждый игрок должен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приносить результат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забрасывать мячи. Как только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обороняющиеся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оставят защитника без присмотра, так он тотчас же должен дать знать о себе соперникам метким броском по корзине издали.</w:t>
      </w:r>
      <w:r w:rsidR="0028790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Если защитник не будет постоянно грозить противни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ку дальним выстрелом, то затруднит условия игры своим партнерам из передней линии. Ведь опытный соперник сразу заметит, что один из защитников атакующей команды не угрожает корзине, и станет оттягиваться назад для подстраховки партнеров по обороне.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Так на пути центрового и крайних нападающих к цели появится еще один, дополнительный, барьер.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И это может оказать решающее влияние на весь ход спортивной борьбы.</w:t>
      </w:r>
      <w:r w:rsidR="0028790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 направленности своей игры на взятие корзины защитники почти не уступают крайним нападающим. У них в арсенале заготовлено только несколько иное оружие атаки: более дальнобойное, чем у крайних игроков, и тем более центровых.</w:t>
      </w:r>
      <w:r w:rsidR="0028790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чем заключается, если так можно выразиться, кредо защитника? Этот игрок обязательно быстр, подвижен как с мячом, так и без мяча. При ведении мяча он видит все поле, умеет точно и своевременно направить мяч партнеру, заняв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шему выгодную позицию для атаки. Защитник рассчитывает не только длину, но и силу пасов. Ведь очень сильную передачу, сделанную на близком расстоянии, зачас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тую невозможно принять. Партнер не успевает обработать мяч и теряет его. Тренеры, игроки и зрители думают, что виноват принимающий передачу, а на самом деле ошибку допустил тот игрок, который не согласовал силу передачи с расстоянием и позицией партнера.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Защитник — мастер всех видов передач мяча. Он выбирает ту или иную из них в соответствии со сложившейся игровой обстановкой. Он знает, когда следует послать мяч не по воздуху, а с отскоком его от пола. Эта передача целесообразна, если соперник плотно опекает партнера и передающий близко к тому игроку, которому собирается передать мяч. Такой передачей можно с успехом питать мячами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центрового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так как ее трудно перехватить. Вообще защитник — это диспетчер, раздающий мячи своим партнерам.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Сейчас в нашем баскетболе перенимается хорошая традиция из хоккея с шайбой — поощрять решающие, так сказать голевые, передачи мяча.</w:t>
      </w:r>
      <w:r w:rsidR="0028790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Это те передачи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,, 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после которых партнер получает возможность сделать результативный бросок по корзине.</w:t>
      </w:r>
      <w:r w:rsidR="0028790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Привить вкус к голевым передачам, поощрять их — задача не только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тренеров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но и игроков команды. Чтобы сделать такую передачу,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нужны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достаточная смелость, сообразительность и высокая техника.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Результативные передачи делают баскетбол зрелищно красивее, эмоциональнее.</w:t>
      </w:r>
      <w:r w:rsidR="0028790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команде обычно два защитника. Один из них всегда берет на себя функции разыгрывающего. Он следит за выполнением тактического плана, составленного тренером и одобренного на собрании команды, и направляет действия партнеров в намеченное русло. По заданию тре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 xml:space="preserve">нера или по своей инициативе разыгрывающий может менять темп и ритм атак, по его команде баскетболисты 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 xml:space="preserve">переходят от одной системы нападения к другой. Словом, он дирижер баскетбольного оркестра, «голова» команды. Мы говорили об одном защитнике.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Другой же не является разыгрывающим; сразу два дирижера не нужны оркестру, наоборот, они могут разладить игру.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Второй защитник максимально активизирует свои действия в нападении. Он становится как бы четвертым игроком передней линии атаки. Он часто совершает глубокие рейды в углы площадки, постоянно выискивает удобное место, откуда можно бросить мяч по корзине. И если мяч попадает к нему на огневой позиции, то он «стреляет» без промедления. Обычно на роли защитников тренер выдвигает менее рослых, но зато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более подвижных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баскетболистов.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При быстрых прорывах защитники первыми устремляются в контратаку, стремительным наступлением дезорганизуют оборону соперников, создают численный перевес напада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ющих перед обороняющимися и, если позволяет обстановка, сами завершают контратаку броском мяча по корзине.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А если первый натиск защитников отражен, то на помощь им приходят высокие крайние нападающие, и нередко третьим эшелоном атаки является центровой. При позиционном нападении защитники передвигаются больше партнеров, направляют их игру, начинают комбинации, а нередко и завершают их после стремительного и неожиданного прорыва под щит противника. Защитники в нападении взаимодействуют и друг с другом, и с крайними игроками, и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центровым.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Наиболее простое взаимодействие защитников между собой заключается в следующем (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>рис.).</w:t>
      </w:r>
    </w:p>
    <w:p w:rsidR="00EC4FAA" w:rsidRPr="00EC4FAA" w:rsidRDefault="00EC4FAA" w:rsidP="00EC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33650" cy="1962150"/>
            <wp:effectExtent l="0" t="0" r="0" b="0"/>
            <wp:docPr id="1" name="Рисунок 1" descr="http://ballplay.narod.ru/images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llplay.narod.ru/images/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 </w:t>
      </w: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>Один из них, например левый, ведет мяч к партнеру по звену, останавливается перед ним и отдает ему мяч. Партнер, пользуясь заслоном, бросает мяч в прыжке через своего товарища.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 xml:space="preserve">Выбирая для новичков команды игровую «профессию», тренер должен руководствоваться их физическими данными и чертами характера. Например, на роль </w:t>
      </w:r>
      <w:proofErr w:type="gramStart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>центрового</w:t>
      </w:r>
      <w:proofErr w:type="gramEnd"/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 xml:space="preserve"> подойдет наиболее высокий, мощный и смелый игрок.</w:t>
      </w:r>
    </w:p>
    <w:p w:rsidR="00EC4FAA" w:rsidRPr="00EC4FAA" w:rsidRDefault="00EC4FAA" w:rsidP="0028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A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>Крайний нападающий должен быть более азартным, решительным, быстрым, координированным, ловким. Функции защитника лучше передать более быстрому, техничному и, пожалуй, самому расторопному, смышленому игроку.</w:t>
      </w:r>
    </w:p>
    <w:p w:rsidR="00EC4FAA" w:rsidRPr="00287900" w:rsidRDefault="00287900" w:rsidP="0028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proofErr w:type="gramStart"/>
        <w:r>
          <w:rPr>
            <w:rStyle w:val="a5"/>
          </w:rPr>
          <w:t>http://ballplay.narod.ru/ihdividyalihie_deictvii_v_hapadehii.htm</w:t>
        </w:r>
      </w:hyperlink>
      <w:r>
        <w:t>)</w:t>
      </w:r>
      <w:bookmarkStart w:id="0" w:name="_GoBack"/>
      <w:bookmarkEnd w:id="0"/>
      <w:proofErr w:type="gramEnd"/>
    </w:p>
    <w:sectPr w:rsidR="00EC4FAA" w:rsidRPr="002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A"/>
    <w:rsid w:val="00287900"/>
    <w:rsid w:val="00A10A3E"/>
    <w:rsid w:val="00E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allplay.narod.ru/ihdividyalihie_deictvii_v_hapadehi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allplay.narod.ru/ihdividyalihie_deictvii_v_hapadehii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2020-02-19T11:32:00Z</dcterms:created>
  <dcterms:modified xsi:type="dcterms:W3CDTF">2020-02-19T11:45:00Z</dcterms:modified>
</cp:coreProperties>
</file>